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w:body>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Qu’est-ce que l’ornithologie</w:t>
      </w:r>
      <w:r w:rsidR="00B2442C" w:rsidRPr="00941A8C">
        <w:rPr>
          <w:rFonts w:ascii="Bookman Old Style" w:hAnsi="Bookman Old Style"/>
          <w:b/>
          <w:color w:val="C45911" w:themeColor="accent2" w:themeShade="BF"/>
          <w:sz w:val="24"/>
          <w:szCs w:val="24"/>
        </w:rPr>
        <w:t>?</w:t>
      </w:r>
    </w:p>
    <w:p w:rsidR="000A5A85" w:rsidRDefault="001C6F08">
      <w:r w:rsidRPr="001C6F08">
        <w:t xml:space="preserve">À l’origine, le mot ornithologie désignait la science de l’étude des oiseaux. </w:t>
      </w:r>
    </w:p>
    <w:p w:rsidR="000A5A85" w:rsidRDefault="001C6F08">
      <w:r w:rsidRPr="001C6F08">
        <w:t xml:space="preserve">Par extension, ce mot décrit également la pratique de l’observation des oiseaux sauvages en </w:t>
      </w:r>
      <w:r w:rsidR="006B2398" w:rsidRPr="001C6F08">
        <w:t>tant</w:t>
      </w:r>
      <w:r w:rsidRPr="001C6F08">
        <w:t xml:space="preserve"> que hobby ou loisir. On peut également</w:t>
      </w:r>
      <w:r w:rsidR="00B2442C">
        <w:t xml:space="preserve"> utiliser le terme anglo-saxon </w:t>
      </w:r>
      <w:r w:rsidR="005A6096">
        <w:t>« </w:t>
      </w:r>
      <w:proofErr w:type="spellStart"/>
      <w:r w:rsidRPr="001C6F08">
        <w:t>birdwatching</w:t>
      </w:r>
      <w:proofErr w:type="spellEnd"/>
      <w:r w:rsidR="00B2442C">
        <w:t> </w:t>
      </w:r>
      <w:r w:rsidR="005A6096">
        <w:t>»</w:t>
      </w:r>
      <w:r w:rsidRPr="001C6F08">
        <w:t>. L’ornithologie consiste donc à se promener pour tenter d’identifie</w:t>
      </w:r>
      <w:bookmarkStart w:id="0" w:name="_GoBack"/>
      <w:bookmarkEnd w:id="0"/>
      <w:r w:rsidRPr="001C6F08">
        <w:t xml:space="preserve">r les espèces ou pour noter leur comportement.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Pourquoi observer les oiseaux</w:t>
      </w:r>
      <w:r w:rsidR="00B2442C" w:rsidRPr="00941A8C">
        <w:rPr>
          <w:rFonts w:ascii="Bookman Old Style" w:hAnsi="Bookman Old Style"/>
          <w:b/>
          <w:color w:val="C45911" w:themeColor="accent2" w:themeShade="BF"/>
          <w:sz w:val="24"/>
          <w:szCs w:val="24"/>
        </w:rPr>
        <w:t>?</w:t>
      </w:r>
    </w:p>
    <w:p w:rsidR="000A5A85" w:rsidRDefault="001C6F08">
      <w:r w:rsidRPr="001C6F08">
        <w:t xml:space="preserve">Parce que c’est certainement la catégorie d’animaux la plus visible : en effet, il est très difficile de découvrir les mammifères, qui sont souvent nocturnes ou très discrets, tandis que les reptiles et batraciens sont peu actifs, et que les insectes sont si nombreux que leur étude est ...décourageante! Les oiseaux sont aussi un symbole de liberté, de beauté, de nature. </w:t>
      </w:r>
    </w:p>
    <w:p w:rsidR="000A5A85" w:rsidRDefault="001C6F08">
      <w:r w:rsidRPr="001C6F08">
        <w:t>C’est aussi un excellent moyen de parcourir les milieux naturels,</w:t>
      </w:r>
      <w:r>
        <w:t xml:space="preserve"> </w:t>
      </w:r>
      <w:r w:rsidRPr="001C6F08">
        <w:t xml:space="preserve">aux différentes saisons de l’année : les plans d’eau et les côtes en hiver pour le stationnement des oiseaux nordiques (canards, plongeons, etc.), les forêts au printemps pour les pics et les chanteurs, les estuaires, les marais en automne pour le passage des migrateurs (échassiers), la haute montagne en été pour le lagopède alpin, la perdrix bartavelle, etc. </w:t>
      </w:r>
    </w:p>
    <w:p w:rsidR="000A5A85" w:rsidRDefault="001C6F08">
      <w:r w:rsidRPr="001C6F08">
        <w:t xml:space="preserve">En un mot, les oiseaux nous donnent l’occasion de suivre le cycle de la nature. Leur observation nous apprend à regarder la vie sauvage, elle nous détend. C’est enfin un moyen de rencontrer d’autres personnes ou au contraire de se ressourcer.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Peut-on prendre du plaisir à observer les oiseaux</w:t>
      </w:r>
      <w:r w:rsidR="00B2442C" w:rsidRPr="00941A8C">
        <w:rPr>
          <w:rFonts w:ascii="Bookman Old Style" w:hAnsi="Bookman Old Style"/>
          <w:b/>
          <w:color w:val="C45911" w:themeColor="accent2" w:themeShade="BF"/>
          <w:sz w:val="24"/>
          <w:szCs w:val="24"/>
        </w:rPr>
        <w:t>?</w:t>
      </w:r>
    </w:p>
    <w:p w:rsidR="000A5A85" w:rsidRDefault="001C6F08">
      <w:r w:rsidRPr="001C6F08">
        <w:t>Bien sûr, et des centaines de milliers de personnes vous le confirmeront</w:t>
      </w:r>
      <w:r w:rsidR="005A6096">
        <w:t>!</w:t>
      </w:r>
      <w:r w:rsidRPr="001C6F08">
        <w:t xml:space="preserve"> Lorsqu’on a commencé, on ne peut plus s’arrêter : on veut voir les oiseaux qui nous </w:t>
      </w:r>
      <w:r w:rsidR="005A6096">
        <w:t>« </w:t>
      </w:r>
      <w:r w:rsidRPr="001C6F08">
        <w:t>manquent</w:t>
      </w:r>
      <w:r w:rsidR="005A6096">
        <w:t> »</w:t>
      </w:r>
      <w:r w:rsidRPr="001C6F08">
        <w:t xml:space="preserve"> sur notre liste personnelle, on cherche à faire des </w:t>
      </w:r>
      <w:r w:rsidR="005A6096">
        <w:t>« </w:t>
      </w:r>
      <w:r w:rsidRPr="001C6F08">
        <w:t>coches</w:t>
      </w:r>
      <w:r w:rsidR="005A6096">
        <w:t> »</w:t>
      </w:r>
      <w:r w:rsidRPr="001C6F08">
        <w:t xml:space="preserve"> (ou </w:t>
      </w:r>
      <w:r w:rsidR="005A6096">
        <w:t>« </w:t>
      </w:r>
      <w:proofErr w:type="spellStart"/>
      <w:r w:rsidRPr="001C6F08">
        <w:t>twitch</w:t>
      </w:r>
      <w:proofErr w:type="spellEnd"/>
      <w:r w:rsidR="005A6096">
        <w:t> »</w:t>
      </w:r>
      <w:r w:rsidRPr="001C6F08">
        <w:t xml:space="preserve"> en anglais). Les personnes les plus accrocs, prêtes parfois à faire plusieurs centaines de kilomètres pour voir un échassier américain annoncé sur le littoral atlantique alors qu’ils habitent en Belgique ou en Alsace sont dits des </w:t>
      </w:r>
      <w:r w:rsidR="005A6096">
        <w:t>« </w:t>
      </w:r>
      <w:proofErr w:type="spellStart"/>
      <w:r w:rsidRPr="001C6F08">
        <w:t>cocheurs</w:t>
      </w:r>
      <w:proofErr w:type="spellEnd"/>
      <w:r w:rsidR="005A6096">
        <w:t> »</w:t>
      </w:r>
      <w:r w:rsidRPr="001C6F08">
        <w:t xml:space="preserve">. Mais il faut toujours respecter la tranquillité des espèces, et continuer à s’émerveiller devant la mésange bleue qui vient se nourrir l’hiver dans votre jardin.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Où observe-t-on les oiseaux</w:t>
      </w:r>
      <w:r w:rsidR="00B2442C" w:rsidRPr="00941A8C">
        <w:rPr>
          <w:rFonts w:ascii="Bookman Old Style" w:hAnsi="Bookman Old Style"/>
          <w:b/>
          <w:color w:val="C45911" w:themeColor="accent2" w:themeShade="BF"/>
          <w:sz w:val="24"/>
          <w:szCs w:val="24"/>
        </w:rPr>
        <w:t>?</w:t>
      </w:r>
    </w:p>
    <w:p w:rsidR="000A5A85" w:rsidRDefault="001C6F08">
      <w:r w:rsidRPr="001C6F08">
        <w:t xml:space="preserve">On peut observer les oiseaux dans tous les milieux, depuis les jardins dans les villes jusqu’aux déserts, en passant par les marais, les falaises ou le maquis méditerranéen. Bien entendu, à chaque milieu correspond des espèces particulières, mais certaines d’entre elles peuvent se rencontrer dans différents milieux. Elles sont dîtes </w:t>
      </w:r>
      <w:r w:rsidR="005A6096">
        <w:t>« </w:t>
      </w:r>
      <w:r w:rsidRPr="001C6F08">
        <w:t>ubiquistes</w:t>
      </w:r>
      <w:r w:rsidR="005A6096">
        <w:t> »</w:t>
      </w:r>
      <w:r w:rsidRPr="001C6F08">
        <w:t xml:space="preserve">.C’est le cas bien sûr du moineau domestique. D’autres sont inféodées uniquement à un biotope (ou milieu naturel) : c’est le cas de la sittelle corse dans les forêts de pins </w:t>
      </w:r>
      <w:r w:rsidR="00EF6355" w:rsidRPr="001C6F08">
        <w:t>laricio</w:t>
      </w:r>
      <w:r w:rsidRPr="001C6F08">
        <w:t xml:space="preserve"> de l’île. </w:t>
      </w:r>
    </w:p>
    <w:p w:rsidR="000A5A85" w:rsidRDefault="001C6F08">
      <w:pPr>
        <w:keepNext/>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lastRenderedPageBreak/>
        <w:t>Qui peut observer les oiseaux</w:t>
      </w:r>
      <w:r w:rsidR="00B2442C" w:rsidRPr="00941A8C">
        <w:rPr>
          <w:rFonts w:ascii="Bookman Old Style" w:hAnsi="Bookman Old Style"/>
          <w:b/>
          <w:color w:val="C45911" w:themeColor="accent2" w:themeShade="BF"/>
          <w:sz w:val="24"/>
          <w:szCs w:val="24"/>
        </w:rPr>
        <w:t>?</w:t>
      </w:r>
    </w:p>
    <w:p w:rsidR="000A5A85" w:rsidRDefault="001C6F08">
      <w:r w:rsidRPr="001C6F08">
        <w:t>Ce qui est génial avec ce loisir, c’est que tout le monde est concerné, depuis les petits enfants jusqu’aux personnes âgées. C’est un loisir familial, excellent pour réunir les différentes générations. C’est d’ailleurs un hobby qui se développe très rapidement, dans tous les pays industrialisés en tout cas.</w:t>
      </w:r>
    </w:p>
    <w:p w:rsidR="000A5A85" w:rsidRDefault="00B2442C">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À</w:t>
      </w:r>
      <w:r w:rsidR="001C6F08" w:rsidRPr="00941A8C">
        <w:rPr>
          <w:rFonts w:ascii="Bookman Old Style" w:hAnsi="Bookman Old Style"/>
          <w:b/>
          <w:color w:val="C45911" w:themeColor="accent2" w:themeShade="BF"/>
          <w:sz w:val="24"/>
          <w:szCs w:val="24"/>
        </w:rPr>
        <w:t xml:space="preserve"> quoi cela sert-il</w:t>
      </w:r>
      <w:r w:rsidRPr="00941A8C">
        <w:rPr>
          <w:rFonts w:ascii="Bookman Old Style" w:hAnsi="Bookman Old Style"/>
          <w:b/>
          <w:color w:val="C45911" w:themeColor="accent2" w:themeShade="BF"/>
          <w:sz w:val="24"/>
          <w:szCs w:val="24"/>
        </w:rPr>
        <w:t>?</w:t>
      </w:r>
    </w:p>
    <w:p w:rsidR="000A5A85" w:rsidRDefault="001C6F08">
      <w:r w:rsidRPr="001C6F08">
        <w:t xml:space="preserve">Un loisir n’a pas forcément d’utilité en soi, à part prendre du plaisir. Mais l’ornithologie permet de mieux connaître les oiseaux, leur comportement, leur dates de passages en migration, les milieux naturels qu’ils fréquentent. Vos observations peuvent donc aider la science ou la protection des </w:t>
      </w:r>
      <w:r w:rsidR="00EF6355" w:rsidRPr="001C6F08">
        <w:t>oiseaux</w:t>
      </w:r>
      <w:r w:rsidRPr="001C6F08">
        <w:t xml:space="preserve"> et de leurs habitats. Prenez donc des notes, conservez-les et communiquez-les au club le plus proche ou à ...</w:t>
      </w:r>
      <w:proofErr w:type="spellStart"/>
      <w:r w:rsidRPr="001C6F08">
        <w:t>Ornithomedia</w:t>
      </w:r>
      <w:proofErr w:type="spellEnd"/>
      <w:r w:rsidRPr="001C6F08">
        <w:t xml:space="preserve">, qui diffusera vos observations les plus remarquables.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De quoi a-t-on besoin pour débuter</w:t>
      </w:r>
      <w:r w:rsidR="00B2442C" w:rsidRPr="00941A8C">
        <w:rPr>
          <w:rFonts w:ascii="Bookman Old Style" w:hAnsi="Bookman Old Style"/>
          <w:b/>
          <w:color w:val="C45911" w:themeColor="accent2" w:themeShade="BF"/>
          <w:sz w:val="24"/>
          <w:szCs w:val="24"/>
        </w:rPr>
        <w:t>?</w:t>
      </w:r>
    </w:p>
    <w:p w:rsidR="000A5A85" w:rsidRDefault="001C6F08">
      <w:r w:rsidRPr="001C6F08">
        <w:t xml:space="preserve">Des jumelles (grossissement X 8 ou X 10), un guide d’identification, un carnet de notes. Petit à petit, vous verrez qu’il est également très important de s’équiper d’une longue-vue pour les observations à longue distance ou statiques. Les marques les plus connues en matériel optique sont </w:t>
      </w:r>
      <w:proofErr w:type="spellStart"/>
      <w:r w:rsidRPr="001C6F08">
        <w:t>Kowa</w:t>
      </w:r>
      <w:proofErr w:type="spellEnd"/>
      <w:r w:rsidRPr="001C6F08">
        <w:t xml:space="preserve">, Bushnell, </w:t>
      </w:r>
      <w:proofErr w:type="spellStart"/>
      <w:r w:rsidRPr="001C6F08">
        <w:t>Leica</w:t>
      </w:r>
      <w:proofErr w:type="spellEnd"/>
      <w:r w:rsidRPr="001C6F08">
        <w:t xml:space="preserve">, </w:t>
      </w:r>
      <w:proofErr w:type="spellStart"/>
      <w:r w:rsidRPr="001C6F08">
        <w:t>Optolyth</w:t>
      </w:r>
      <w:proofErr w:type="spellEnd"/>
      <w:r w:rsidRPr="001C6F08">
        <w:t xml:space="preserve">, Zeiss ou </w:t>
      </w:r>
      <w:proofErr w:type="spellStart"/>
      <w:r w:rsidRPr="001C6F08">
        <w:t>Swarovski</w:t>
      </w:r>
      <w:proofErr w:type="spellEnd"/>
      <w:r w:rsidRPr="001C6F08">
        <w:t xml:space="preserve">. Il est important que chaque amateur ait une paire de jumelles, car il est difficile, lors de l’observation d’un oiseau, de se passer le matériel d’une personne à une autre. </w:t>
      </w:r>
      <w:r w:rsidR="009B719A" w:rsidRPr="001C6F08">
        <w:t>Le</w:t>
      </w:r>
      <w:r w:rsidRPr="001C6F08">
        <w:t xml:space="preserve"> résultat risquant d’être plutôt frustrant</w:t>
      </w:r>
      <w:r w:rsidR="005A6096">
        <w:t>!</w:t>
      </w:r>
      <w:r w:rsidRPr="001C6F08">
        <w:t xml:space="preserve">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Qu’est-ce qu’un guide d’identification</w:t>
      </w:r>
      <w:r w:rsidR="00B2442C" w:rsidRPr="00941A8C">
        <w:rPr>
          <w:rFonts w:ascii="Bookman Old Style" w:hAnsi="Bookman Old Style"/>
          <w:b/>
          <w:color w:val="C45911" w:themeColor="accent2" w:themeShade="BF"/>
          <w:sz w:val="24"/>
          <w:szCs w:val="24"/>
        </w:rPr>
        <w:t>?</w:t>
      </w:r>
    </w:p>
    <w:p w:rsidR="000A5A85" w:rsidRDefault="001C6F08">
      <w:r w:rsidRPr="001C6F08">
        <w:t xml:space="preserve">C’est un petit livre de terrain, où sont décrites toutes les espèces d’oiseaux d’une zone (exemple : l’Europe, l’Afrique du Nord et le Moyen-Orient). Le plumage aux différents âges est dessiné, les </w:t>
      </w:r>
      <w:r w:rsidR="00EF6355" w:rsidRPr="001C6F08">
        <w:t>éléments</w:t>
      </w:r>
      <w:r w:rsidRPr="001C6F08">
        <w:t xml:space="preserve"> importants du comportement (migrateur, sédentaire, solitaire, en troupes, etc.) sont soulignés, de même que la rareté dans la zone d’étude. </w:t>
      </w:r>
      <w:r w:rsidR="009B719A" w:rsidRPr="001C6F08">
        <w:t>C’est</w:t>
      </w:r>
      <w:r w:rsidRPr="001C6F08">
        <w:t xml:space="preserve"> un ouvrage indispensable, même aux amateurs les plus expérimentés.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 noter dans son carnet</w:t>
      </w:r>
      <w:r w:rsidR="00B2442C" w:rsidRPr="00941A8C">
        <w:rPr>
          <w:rFonts w:ascii="Bookman Old Style" w:hAnsi="Bookman Old Style"/>
          <w:b/>
          <w:color w:val="C45911" w:themeColor="accent2" w:themeShade="BF"/>
          <w:sz w:val="24"/>
          <w:szCs w:val="24"/>
        </w:rPr>
        <w:t>?</w:t>
      </w:r>
    </w:p>
    <w:p w:rsidR="000A5A85" w:rsidRDefault="001C6F08">
      <w:r w:rsidRPr="001C6F08">
        <w:t xml:space="preserve">Tous les éléments d’une promenade : les espèces vues, leur nombre, leur comportement (si nécessaire). Si vous ne reconnaissez pas un oiseau sur le </w:t>
      </w:r>
      <w:r w:rsidR="00EF6355" w:rsidRPr="001C6F08">
        <w:t>terrain,</w:t>
      </w:r>
      <w:r w:rsidRPr="001C6F08">
        <w:t xml:space="preserve"> dessinez-le, en notant le plus de détails possible. Notez également bien sûr le lieu, le temps (direction du vent, neige, soleil, etc.), les heures de la sortie. Dessinez les oiseaux remarquables (si vous le voulez!), vous verrez, c’est un grand plaisir de consulter des notes colorées plusieurs mois après : on voyage sur son fauteuil, on se rappelle des bourrasques de vent, du soleil brulant, des moustiques, et des émotions! </w:t>
      </w:r>
    </w:p>
    <w:p w:rsidR="000A5A85" w:rsidRDefault="001C6F08">
      <w:pPr>
        <w:keepNext/>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Pourquoi les marées hautes sont-elles préférables aux marées basses pour observer</w:t>
      </w:r>
      <w:r w:rsidR="00B2442C" w:rsidRPr="00941A8C">
        <w:rPr>
          <w:rFonts w:ascii="Bookman Old Style" w:hAnsi="Bookman Old Style"/>
          <w:b/>
          <w:color w:val="C45911" w:themeColor="accent2" w:themeShade="BF"/>
          <w:sz w:val="24"/>
          <w:szCs w:val="24"/>
        </w:rPr>
        <w:t>?</w:t>
      </w:r>
    </w:p>
    <w:p w:rsidR="000A5A85" w:rsidRDefault="001C6F08">
      <w:r w:rsidRPr="001C6F08">
        <w:t xml:space="preserve">Il est important de consulter les heures des marées avant d’observer sur le littoral de l’Atlantique ou de </w:t>
      </w:r>
      <w:smartTag w:uri="urn:schemas-microsoft-com:office:smarttags" w:element="PersonName">
        <w:smartTagPr>
          <w:attr w:name="ProductID" w:val="la Manche"/>
        </w:smartTagPr>
        <w:r w:rsidRPr="001C6F08">
          <w:t>la Manche</w:t>
        </w:r>
      </w:smartTag>
      <w:r w:rsidRPr="001C6F08">
        <w:t xml:space="preserve"> car les oiseaux se rassemblent à marée haute sur des endroits réduits où il est plus aisé de les observer. </w:t>
      </w:r>
      <w:r w:rsidR="00EF6355">
        <w:t>À</w:t>
      </w:r>
      <w:r w:rsidRPr="001C6F08">
        <w:t xml:space="preserve"> marée basse, ils sont dispersés car ils se nourrissent sur les vasières.</w:t>
      </w:r>
    </w:p>
    <w:p w:rsidR="000A5A85" w:rsidRDefault="003A6E67">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Quelques</w:t>
      </w:r>
      <w:r w:rsidR="0062069D" w:rsidRPr="00941A8C">
        <w:rPr>
          <w:rFonts w:ascii="Bookman Old Style" w:hAnsi="Bookman Old Style"/>
          <w:b/>
          <w:color w:val="C45911" w:themeColor="accent2" w:themeShade="BF"/>
          <w:sz w:val="24"/>
          <w:szCs w:val="24"/>
        </w:rPr>
        <w:t xml:space="preserve"> clubs d'ornithologie au Québec</w:t>
      </w:r>
    </w:p>
    <w:p w:rsidR="000A5A85" w:rsidRDefault="0062069D">
      <w:pPr>
        <w:pStyle w:val="Sansinterligne"/>
      </w:pPr>
      <w:r>
        <w:t xml:space="preserve">Club d'observateurs d'oiseaux de </w:t>
      </w:r>
      <w:smartTag w:uri="urn:schemas-microsoft-com:office:smarttags" w:element="PersonName">
        <w:smartTagPr>
          <w:attr w:name="ProductID" w:val="la Haute-Yamaska"/>
        </w:smartTagPr>
        <w:r>
          <w:t>la Haute-Yamaska</w:t>
        </w:r>
      </w:smartTag>
    </w:p>
    <w:p w:rsidR="000A5A85" w:rsidRDefault="0062069D">
      <w:pPr>
        <w:pStyle w:val="Sansinterligne"/>
      </w:pPr>
      <w:r>
        <w:t>Club d'observateurs d'oiseaux de Laval</w:t>
      </w:r>
    </w:p>
    <w:p w:rsidR="000A5A85" w:rsidRDefault="0062069D">
      <w:pPr>
        <w:pStyle w:val="Sansinterligne"/>
      </w:pPr>
      <w:r>
        <w:t xml:space="preserve">Club d'ornithologie de </w:t>
      </w:r>
      <w:smartTag w:uri="urn:schemas-microsoft-com:office:smarttags" w:element="PersonName">
        <w:smartTagPr>
          <w:attr w:name="ProductID" w:val="la Manicouagan"/>
        </w:smartTagPr>
        <w:r>
          <w:t>la Manicouagan</w:t>
        </w:r>
      </w:smartTag>
    </w:p>
    <w:p w:rsidR="000A5A85" w:rsidRDefault="0062069D">
      <w:pPr>
        <w:pStyle w:val="Sansinterligne"/>
      </w:pPr>
      <w:r>
        <w:t>Club d'ornithologie de Longueuil</w:t>
      </w:r>
    </w:p>
    <w:p w:rsidR="000A5A85" w:rsidRDefault="0062069D">
      <w:pPr>
        <w:pStyle w:val="Sansinterligne"/>
      </w:pPr>
      <w:r>
        <w:t>Club d'ornithologie de Sorel-Tracy</w:t>
      </w:r>
    </w:p>
    <w:p w:rsidR="000A5A85" w:rsidRDefault="0062069D">
      <w:pPr>
        <w:pStyle w:val="Sansinterligne"/>
      </w:pPr>
      <w:r>
        <w:t>Club d'ornithologie de Trois-Rivières</w:t>
      </w:r>
    </w:p>
    <w:p w:rsidR="000A5A85" w:rsidRDefault="0062069D">
      <w:pPr>
        <w:pStyle w:val="Sansinterligne"/>
      </w:pPr>
      <w:r>
        <w:t>Club d'ornithologie du Haut-Richelieu</w:t>
      </w:r>
    </w:p>
    <w:p w:rsidR="000A5A85" w:rsidRDefault="0062069D">
      <w:pPr>
        <w:pStyle w:val="Sansinterligne"/>
      </w:pPr>
      <w:r>
        <w:t>Club d'ornithologie d'Ahuntsic</w:t>
      </w:r>
    </w:p>
    <w:p w:rsidR="000A5A85" w:rsidRDefault="0062069D">
      <w:pPr>
        <w:pStyle w:val="Sansinterligne"/>
      </w:pPr>
      <w:r>
        <w:t>Club des ornithologues amateurs du Saguenay - Lac-St-Jean</w:t>
      </w:r>
    </w:p>
    <w:p w:rsidR="000A5A85" w:rsidRDefault="0062069D">
      <w:pPr>
        <w:pStyle w:val="Sansinterligne"/>
      </w:pPr>
      <w:r>
        <w:t>Club des ornithologues de Châteauguay</w:t>
      </w:r>
    </w:p>
    <w:p w:rsidR="000A5A85" w:rsidRDefault="0062069D">
      <w:pPr>
        <w:pStyle w:val="Sansinterligne"/>
      </w:pPr>
      <w:r>
        <w:t>Club des ornithologues de l'Outaouais</w:t>
      </w:r>
    </w:p>
    <w:p w:rsidR="000A5A85" w:rsidRDefault="0062069D">
      <w:pPr>
        <w:pStyle w:val="Sansinterligne"/>
      </w:pPr>
      <w:r>
        <w:t xml:space="preserve">Club d'Ornithologie de </w:t>
      </w:r>
      <w:smartTag w:uri="urn:schemas-microsoft-com:office:smarttags" w:element="PersonName">
        <w:smartTagPr>
          <w:attr w:name="ProductID" w:val="la Région"/>
        </w:smartTagPr>
        <w:r>
          <w:t>la Région</w:t>
        </w:r>
      </w:smartTag>
      <w:r>
        <w:t xml:space="preserve"> de l'Amiante (CORA)</w:t>
      </w:r>
    </w:p>
    <w:p w:rsidR="000A5A85" w:rsidRDefault="0062069D">
      <w:pPr>
        <w:pStyle w:val="Sansinterligne"/>
      </w:pPr>
      <w:r>
        <w:t>Club des Ornithologues de Québec</w:t>
      </w:r>
    </w:p>
    <w:p w:rsidR="000A5A85" w:rsidRDefault="0062069D">
      <w:pPr>
        <w:pStyle w:val="Sansinterligne"/>
      </w:pPr>
      <w:r>
        <w:t>Club des Ornithologues du Bas-St-Laurent</w:t>
      </w:r>
    </w:p>
    <w:p w:rsidR="000A5A85" w:rsidRDefault="0062069D">
      <w:pPr>
        <w:pStyle w:val="Sansinterligne"/>
      </w:pPr>
      <w:r>
        <w:t>Club ornithologique des Hautes-Laurentides</w:t>
      </w:r>
    </w:p>
    <w:p w:rsidR="000A5A85" w:rsidRDefault="0062069D">
      <w:pPr>
        <w:pStyle w:val="Sansinterligne"/>
      </w:pPr>
      <w:r>
        <w:t xml:space="preserve">Les observateurs d'oiseaux de </w:t>
      </w:r>
      <w:smartTag w:uri="urn:schemas-microsoft-com:office:smarttags" w:element="PersonName">
        <w:smartTagPr>
          <w:attr w:name="ProductID" w:val="la Rivière-du"/>
        </w:smartTagPr>
        <w:r>
          <w:t>la Rivière-du</w:t>
        </w:r>
      </w:smartTag>
      <w:r>
        <w:t>-Nord</w:t>
      </w:r>
    </w:p>
    <w:p w:rsidR="000A5A85" w:rsidRDefault="0062069D">
      <w:pPr>
        <w:pStyle w:val="Sansinterligne"/>
      </w:pPr>
      <w:r>
        <w:t>Société d'observation de la faune ailée du Sud-Ouest</w:t>
      </w:r>
    </w:p>
    <w:p w:rsidR="000A5A85" w:rsidRDefault="0062069D">
      <w:pPr>
        <w:pStyle w:val="Sansinterligne"/>
      </w:pPr>
      <w:r>
        <w:t>Société d'ornithologie du Témiscamingue</w:t>
      </w:r>
    </w:p>
    <w:p w:rsidR="000A5A85" w:rsidRDefault="0062069D">
      <w:pPr>
        <w:pStyle w:val="Sansinterligne"/>
      </w:pPr>
      <w:r>
        <w:t>Société de biologie de Montréal</w:t>
      </w:r>
    </w:p>
    <w:p w:rsidR="000A5A85" w:rsidRDefault="0062069D">
      <w:pPr>
        <w:pStyle w:val="Sansinterligne"/>
      </w:pPr>
      <w:r>
        <w:t>Société de loisir ornithologique de l'Estrie</w:t>
      </w:r>
    </w:p>
    <w:p w:rsidR="000A5A85" w:rsidRDefault="0062069D">
      <w:pPr>
        <w:pStyle w:val="Sansinterligne"/>
      </w:pPr>
      <w:r>
        <w:t>Société Ornithologique du Centre du Québec</w:t>
      </w:r>
    </w:p>
    <w:p w:rsidR="000A5A85" w:rsidRDefault="0062069D">
      <w:pPr>
        <w:pStyle w:val="Sansinterligne"/>
      </w:pPr>
      <w:r>
        <w:t>Protection des oiseaux du Québec</w:t>
      </w:r>
    </w:p>
    <w:sectPr w:rsidR="000A5A85" w:rsidSect="00B15518">
      <w:headerReference w:type="default" r:id="rId7"/>
      <w:pgSz w:w="11907" w:h="16840"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D4" w:rsidRDefault="00BA51D4">
      <w:pPr>
        <w:spacing w:after="0" w:line="240" w:lineRule="auto"/>
      </w:pPr>
      <w:r>
        <w:separator/>
      </w:r>
    </w:p>
  </w:endnote>
  <w:endnote w:type="continuationSeparator" w:id="0">
    <w:p w:rsidR="00BA51D4" w:rsidRDefault="00BA5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D4" w:rsidRDefault="00BA51D4">
      <w:pPr>
        <w:spacing w:after="0" w:line="240" w:lineRule="auto"/>
      </w:pPr>
      <w:r>
        <w:separator/>
      </w:r>
    </w:p>
  </w:footnote>
  <w:footnote w:type="continuationSeparator" w:id="0">
    <w:p w:rsidR="00BA51D4" w:rsidRDefault="00BA51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utableau"/>
      <w:tblW w:w="0" w:type="auto"/>
      <w:tblBorders>
        <w:top w:val="none" w:sz="0" w:space="0" w:color="auto"/>
        <w:left w:val="none" w:sz="0" w:space="0" w:color="auto"/>
        <w:bottom w:val="thickThinSmallGap" w:sz="24" w:space="0" w:color="ED7D31" w:themeColor="accent2"/>
        <w:right w:val="none" w:sz="0" w:space="0" w:color="auto"/>
        <w:insideH w:val="none" w:sz="0" w:space="0" w:color="auto"/>
        <w:insideV w:val="none" w:sz="0" w:space="0" w:color="auto"/>
      </w:tblBorders>
      <w:tblLook w:val="04A0" w:firstRow="1" w:lastRow="0" w:firstColumn="1" w:lastColumn="0" w:noHBand="0" w:noVBand="1"/>
    </w:tblPr>
    <w:tblGrid>
      <w:gridCol w:w="3770"/>
      <w:gridCol w:w="5257"/>
    </w:tblGrid>
    <w:tr w:rsidR="00211EE0" w:rsidTr="00133916">
      <w:trPr>
        <w:trHeight w:val="1560"/>
      </w:trPr>
      <w:tc>
        <w:tcPr>
          <w:tcW w:w="3794" w:type="dxa"/>
          <w:vAlign w:val="center"/>
        </w:tcPr>
        <w:p w:rsidR="000A5A85" w:rsidRDefault="00614804">
          <w:pPr>
            <w:pStyle w:val="En-tte"/>
            <w:jc w:val="center"/>
          </w:pPr>
          <w:r w:rsidRPr="00211EE0">
            <w:rPr>
              <w:noProof/>
            </w:rPr>
            <w:drawing>
              <wp:inline distT="0" distB="0" distL="0" distR="0">
                <wp:extent cx="1800225" cy="819150"/>
                <wp:effectExtent l="19050" t="19050" r="19050" b="1905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00225" cy="819150"/>
                        </a:xfrm>
                        <a:prstGeom prst="roundRect">
                          <a:avLst>
                            <a:gd name="adj" fmla="val 16667"/>
                          </a:avLst>
                        </a:prstGeom>
                        <a:noFill/>
                        <a:ln>
                          <a:noFill/>
                        </a:ln>
                        <a:effectLst/>
                        <a:scene3d>
                          <a:camera prst="orthographicFront"/>
                          <a:lightRig rig="twoPt" dir="t">
                            <a:rot lat="0" lon="0" rev="6000000"/>
                          </a:lightRig>
                        </a:scene3d>
                        <a:sp3d prstMaterial="plastic">
                          <a:bevelT w="152400" h="101600" prst="coolSlant"/>
                          <a:bevelB w="152400" h="101600" prst="coolSlant"/>
                        </a:sp3d>
                      </pic:spPr>
                    </pic:pic>
                  </a:graphicData>
                </a:graphic>
              </wp:inline>
            </w:drawing>
          </w:r>
        </w:p>
      </w:tc>
      <w:tc>
        <w:tcPr>
          <w:tcW w:w="5372" w:type="dxa"/>
          <w:vAlign w:val="center"/>
        </w:tcPr>
        <w:p w:rsidR="000A5A85" w:rsidRDefault="00211EE0">
          <w:pPr>
            <w:pStyle w:val="En-tte"/>
            <w:jc w:val="center"/>
            <w:rPr>
              <w:color w:val="7B7B7B" w:themeColor="accent3" w:themeShade="BF"/>
            </w:rPr>
          </w:pPr>
          <w:r w:rsidRPr="00133916">
            <w:rPr>
              <w:color w:val="7B7B7B" w:themeColor="accent3" w:themeShade="BF"/>
            </w:rPr>
            <w:t>125, boul. l’Envol</w:t>
          </w:r>
        </w:p>
        <w:p w:rsidR="000A5A85" w:rsidRDefault="00211EE0">
          <w:pPr>
            <w:pStyle w:val="En-tte"/>
            <w:jc w:val="center"/>
            <w:rPr>
              <w:color w:val="7B7B7B" w:themeColor="accent3" w:themeShade="BF"/>
            </w:rPr>
          </w:pPr>
          <w:proofErr w:type="spellStart"/>
          <w:r w:rsidRPr="00133916">
            <w:rPr>
              <w:color w:val="7B7B7B" w:themeColor="accent3" w:themeShade="BF"/>
            </w:rPr>
            <w:t>Outardois</w:t>
          </w:r>
          <w:proofErr w:type="spellEnd"/>
          <w:r w:rsidRPr="00133916">
            <w:rPr>
              <w:color w:val="7B7B7B" w:themeColor="accent3" w:themeShade="BF"/>
            </w:rPr>
            <w:t xml:space="preserve"> (Québec) V0L 9B8</w:t>
          </w:r>
        </w:p>
        <w:p w:rsidR="000A5A85" w:rsidRDefault="00211EE0">
          <w:pPr>
            <w:pStyle w:val="En-tte"/>
            <w:tabs>
              <w:tab w:val="clear" w:pos="4536"/>
              <w:tab w:val="right" w:pos="4995"/>
            </w:tabs>
            <w:jc w:val="center"/>
            <w:rPr>
              <w:color w:val="7B7B7B" w:themeColor="accent3" w:themeShade="BF"/>
            </w:rPr>
          </w:pPr>
          <w:r w:rsidRPr="00133916">
            <w:rPr>
              <w:color w:val="7B7B7B" w:themeColor="accent3" w:themeShade="BF"/>
            </w:rPr>
            <w:t>Tél. : (819) 377-1919</w:t>
          </w:r>
          <w:r w:rsidRPr="00133916">
            <w:rPr>
              <w:color w:val="7B7B7B" w:themeColor="accent3" w:themeShade="BF"/>
            </w:rPr>
            <w:tab/>
          </w:r>
          <w:r w:rsidR="009D2DF6" w:rsidRPr="00133916">
            <w:rPr>
              <w:color w:val="7B7B7B" w:themeColor="accent3" w:themeShade="BF"/>
            </w:rPr>
            <w:t>Téléc.</w:t>
          </w:r>
          <w:r w:rsidRPr="00133916">
            <w:rPr>
              <w:color w:val="7B7B7B" w:themeColor="accent3" w:themeShade="BF"/>
            </w:rPr>
            <w:t xml:space="preserve"> : (819) 377-9191</w:t>
          </w:r>
        </w:p>
        <w:p w:rsidR="000A5A85" w:rsidRDefault="00211EE0">
          <w:pPr>
            <w:pStyle w:val="En-tte"/>
            <w:jc w:val="center"/>
            <w:rPr>
              <w:color w:val="ED7D31" w:themeColor="accent2"/>
            </w:rPr>
          </w:pPr>
          <w:r w:rsidRPr="00133916">
            <w:rPr>
              <w:color w:val="7B7B7B" w:themeColor="accent3" w:themeShade="BF"/>
            </w:rPr>
            <w:t>www.beauxbecs.com</w:t>
          </w:r>
        </w:p>
      </w:tc>
    </w:tr>
  </w:tbl>
  <w:p w:rsidR="000A5A85" w:rsidRDefault="000A5A85">
    <w:pPr>
      <w:pStyle w:val="En-tte"/>
    </w:pPr>
  </w:p>
  <w:p w:rsidR="000A5A85" w:rsidRDefault="000A5A8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2E7CC5"/>
    <w:multiLevelType w:val="multilevel"/>
    <w:tmpl w:val="A9A2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08"/>
    <w:rsid w:val="0007788D"/>
    <w:rsid w:val="000A5A85"/>
    <w:rsid w:val="000F6704"/>
    <w:rsid w:val="00133916"/>
    <w:rsid w:val="001C6F08"/>
    <w:rsid w:val="00211EE0"/>
    <w:rsid w:val="00224219"/>
    <w:rsid w:val="002A2F07"/>
    <w:rsid w:val="0032328D"/>
    <w:rsid w:val="00336B5A"/>
    <w:rsid w:val="00336FAD"/>
    <w:rsid w:val="00361C64"/>
    <w:rsid w:val="00386F6B"/>
    <w:rsid w:val="003A6E67"/>
    <w:rsid w:val="003B0816"/>
    <w:rsid w:val="003E4E7A"/>
    <w:rsid w:val="003E57BF"/>
    <w:rsid w:val="0049331D"/>
    <w:rsid w:val="004D2994"/>
    <w:rsid w:val="004D7647"/>
    <w:rsid w:val="00501C8C"/>
    <w:rsid w:val="005218A3"/>
    <w:rsid w:val="00525BCE"/>
    <w:rsid w:val="00550C17"/>
    <w:rsid w:val="005A6096"/>
    <w:rsid w:val="005E5C2E"/>
    <w:rsid w:val="00614804"/>
    <w:rsid w:val="0062069D"/>
    <w:rsid w:val="00670978"/>
    <w:rsid w:val="006B2398"/>
    <w:rsid w:val="006B66B6"/>
    <w:rsid w:val="007506E6"/>
    <w:rsid w:val="00775269"/>
    <w:rsid w:val="0078141C"/>
    <w:rsid w:val="007C4254"/>
    <w:rsid w:val="00807647"/>
    <w:rsid w:val="008D679A"/>
    <w:rsid w:val="00941A8C"/>
    <w:rsid w:val="00982CF1"/>
    <w:rsid w:val="00991A01"/>
    <w:rsid w:val="0099216A"/>
    <w:rsid w:val="009B719A"/>
    <w:rsid w:val="009D2DF6"/>
    <w:rsid w:val="009F22A0"/>
    <w:rsid w:val="00A405DE"/>
    <w:rsid w:val="00AD6F6B"/>
    <w:rsid w:val="00B15518"/>
    <w:rsid w:val="00B2442C"/>
    <w:rsid w:val="00B252CC"/>
    <w:rsid w:val="00B73094"/>
    <w:rsid w:val="00B75B35"/>
    <w:rsid w:val="00B8543C"/>
    <w:rsid w:val="00BA2BC1"/>
    <w:rsid w:val="00BA51D4"/>
    <w:rsid w:val="00BB3029"/>
    <w:rsid w:val="00BD544B"/>
    <w:rsid w:val="00C4103E"/>
    <w:rsid w:val="00C86825"/>
    <w:rsid w:val="00D17CAD"/>
    <w:rsid w:val="00D5041A"/>
    <w:rsid w:val="00D65CC2"/>
    <w:rsid w:val="00D91A74"/>
    <w:rsid w:val="00E26BAD"/>
    <w:rsid w:val="00E3009A"/>
    <w:rsid w:val="00E91166"/>
    <w:rsid w:val="00EC2D37"/>
    <w:rsid w:val="00EE11C0"/>
    <w:rsid w:val="00EF6355"/>
    <w:rsid w:val="00F53D2E"/>
    <w:rsid w:val="00F62126"/>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2CFB0256-89AA-4C1B-8133-EF1D9C45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62069D"/>
    <w:pPr>
      <w:keepNext/>
      <w:keepLines/>
      <w:spacing w:before="480" w:after="0"/>
      <w:outlineLvl w:val="0"/>
    </w:pPr>
    <w:rPr>
      <w:rFonts w:asciiTheme="majorHAnsi" w:eastAsiaTheme="majorEastAsia" w:hAnsiTheme="majorHAnsi" w:cstheme="majorBidi"/>
      <w:b/>
      <w:bCs/>
      <w:color w:val="2C6EAB" w:themeColor="accent1" w:themeShade="B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11E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1C6F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6F08"/>
    <w:rPr>
      <w:rFonts w:ascii="Tahoma" w:hAnsi="Tahoma" w:cs="Tahoma"/>
      <w:sz w:val="16"/>
      <w:szCs w:val="16"/>
      <w:lang w:eastAsia="fr-FR"/>
    </w:rPr>
  </w:style>
  <w:style w:type="paragraph" w:styleId="En-tte">
    <w:name w:val="header"/>
    <w:basedOn w:val="Normal"/>
    <w:link w:val="En-tteCar"/>
    <w:uiPriority w:val="99"/>
    <w:unhideWhenUsed/>
    <w:rsid w:val="00501C8C"/>
    <w:pPr>
      <w:tabs>
        <w:tab w:val="center" w:pos="4536"/>
        <w:tab w:val="right" w:pos="9072"/>
      </w:tabs>
      <w:spacing w:after="0" w:line="240" w:lineRule="auto"/>
    </w:pPr>
  </w:style>
  <w:style w:type="character" w:customStyle="1" w:styleId="En-tteCar">
    <w:name w:val="En-tête Car"/>
    <w:basedOn w:val="Policepardfaut"/>
    <w:link w:val="En-tte"/>
    <w:uiPriority w:val="99"/>
    <w:rsid w:val="00501C8C"/>
    <w:rPr>
      <w:lang w:eastAsia="fr-FR"/>
    </w:rPr>
  </w:style>
  <w:style w:type="paragraph" w:styleId="Pieddepage">
    <w:name w:val="footer"/>
    <w:basedOn w:val="Normal"/>
    <w:link w:val="PieddepageCar"/>
    <w:uiPriority w:val="99"/>
    <w:semiHidden/>
    <w:unhideWhenUsed/>
    <w:rsid w:val="00501C8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01C8C"/>
    <w:rPr>
      <w:lang w:eastAsia="fr-FR"/>
    </w:rPr>
  </w:style>
  <w:style w:type="paragraph" w:customStyle="1" w:styleId="NormalObject">
    <w:name w:val="Normal Object"/>
    <w:uiPriority w:val="99"/>
    <w:unhideWhenUsed/>
    <w:rsid w:val="00991A01"/>
    <w:pPr>
      <w:spacing w:after="0" w:line="240" w:lineRule="auto"/>
    </w:pPr>
    <w:rPr>
      <w:rFonts w:cs="Times New Roman"/>
      <w:szCs w:val="24"/>
      <w:lang w:eastAsia="fr-FR"/>
    </w:rPr>
  </w:style>
  <w:style w:type="paragraph" w:styleId="NormalWeb">
    <w:name w:val="Normal (Web)"/>
    <w:basedOn w:val="Normal"/>
    <w:uiPriority w:val="99"/>
    <w:semiHidden/>
    <w:unhideWhenUsed/>
    <w:rsid w:val="009B7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2069D"/>
    <w:rPr>
      <w:rFonts w:asciiTheme="majorHAnsi" w:eastAsiaTheme="majorEastAsia" w:hAnsiTheme="majorHAnsi" w:cstheme="majorBidi"/>
      <w:b/>
      <w:bCs/>
      <w:color w:val="2C6EAB" w:themeColor="accent1" w:themeShade="B5"/>
      <w:sz w:val="28"/>
      <w:szCs w:val="28"/>
      <w:lang w:eastAsia="fr-FR"/>
    </w:rPr>
  </w:style>
  <w:style w:type="paragraph" w:styleId="Sansinterligne">
    <w:name w:val="No Spacing"/>
    <w:uiPriority w:val="1"/>
    <w:qFormat/>
    <w:rsid w:val="0062069D"/>
    <w:pPr>
      <w:spacing w:after="0" w:line="240" w:lineRule="auto"/>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1015</Words>
  <Characters>5588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2014-02-11T19:26:00Z</dcterms:created>
  <dcterms:modified xsi:type="dcterms:W3CDTF">2014-02-11T19:26:00Z</dcterms:modified>
</cp:coreProperties>
</file>